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601"/>
      </w:tblGrid>
      <w:tr w:rsidR="00921DD3" w:rsidRPr="00921DD3" w:rsidTr="00921DD3">
        <w:trPr>
          <w:trHeight w:val="1271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1DD3" w:rsidRPr="00921DD3" w:rsidRDefault="00921DD3" w:rsidP="00921DD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2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ІНФОРМАЦІЯ</w:t>
            </w:r>
          </w:p>
          <w:p w:rsidR="00921DD3" w:rsidRPr="00921DD3" w:rsidRDefault="00921DD3" w:rsidP="00921D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2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ЩОДО ПУБЛІЧНОЇ ЗАКУПІВЛІ, ЯКА ПІДЛЯГАЄ ОПРИЛЮДНЕННЮ  ЗГІДНО  ВИМОГ ПОСТАНОВИ КАБІНЕТУ МІНІСТРІВ УКРАЇНИ від 16.12.2020 №1266</w:t>
            </w:r>
          </w:p>
          <w:p w:rsidR="00921DD3" w:rsidRPr="00921DD3" w:rsidRDefault="00921DD3" w:rsidP="00921DD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21D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 Замовник: Менська міська рада</w:t>
            </w:r>
          </w:p>
          <w:p w:rsidR="00921DD3" w:rsidRPr="00921DD3" w:rsidRDefault="00921DD3" w:rsidP="00921DD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21D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 Код ЄДРПОУ: 04061777</w:t>
            </w:r>
          </w:p>
          <w:p w:rsidR="00921DD3" w:rsidRPr="00921DD3" w:rsidRDefault="00921DD3" w:rsidP="00921D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D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       Вид закупівлі: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Запит ціни пропозиції</w:t>
            </w:r>
          </w:p>
          <w:p w:rsidR="00921DD3" w:rsidRPr="00921DD3" w:rsidRDefault="00921DD3" w:rsidP="00921DD3">
            <w:pPr>
              <w:rPr>
                <w:sz w:val="28"/>
                <w:lang w:eastAsia="ru-RU"/>
              </w:rPr>
            </w:pPr>
            <w:r w:rsidRPr="00921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 Ідентифікатор закупівлі:</w:t>
            </w:r>
            <w:r w:rsidRPr="00921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21DD3">
              <w:rPr>
                <w:sz w:val="28"/>
              </w:rPr>
              <w:t>UA-P-2023-04-18-004625-c</w:t>
            </w:r>
            <w:r w:rsidRPr="00921DD3">
              <w:rPr>
                <w:sz w:val="28"/>
                <w:lang w:eastAsia="ru-RU"/>
              </w:rPr>
              <w:t xml:space="preserve"> </w:t>
            </w:r>
          </w:p>
          <w:p w:rsidR="00921DD3" w:rsidRPr="00921DD3" w:rsidRDefault="00921DD3" w:rsidP="00921D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D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       Предмет закупівлі: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Знищувач документів</w:t>
            </w:r>
            <w:r w:rsidRPr="00921D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(ДК 021:2015: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3019000-7 Офісне устаткування та приладдя різне</w:t>
            </w:r>
            <w:r w:rsidRPr="00921D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921DD3" w:rsidRPr="00921DD3" w:rsidRDefault="00921DD3" w:rsidP="00921DD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21D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       Очікувана вартість предмету закупівлі: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13000</w:t>
            </w:r>
            <w:r w:rsidRPr="00921D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,00 грн. з ПДВ.</w:t>
            </w:r>
          </w:p>
          <w:p w:rsidR="00921DD3" w:rsidRPr="00921DD3" w:rsidRDefault="00921DD3" w:rsidP="00921DD3">
            <w:pPr>
              <w:ind w:firstLine="64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21D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Фінансування з місцевого бюджету – 100% -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13000</w:t>
            </w:r>
            <w:r w:rsidRPr="00921D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,00грн.</w:t>
            </w:r>
          </w:p>
          <w:p w:rsidR="00921DD3" w:rsidRPr="00921DD3" w:rsidRDefault="00921DD3" w:rsidP="00921DD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21D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       Термін поставки товару(надання послуг, виконання робіт): Строк поставки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протязі 10 днів після заключення договору</w:t>
            </w:r>
            <w:r w:rsidRPr="00921D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921DD3" w:rsidRPr="00921DD3" w:rsidRDefault="00921DD3" w:rsidP="00921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2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Обґрунтування технічних характеристик</w:t>
            </w:r>
            <w:r w:rsidRPr="00921D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921DD3" w:rsidRPr="00921DD3" w:rsidRDefault="00921DD3" w:rsidP="00921DD3">
            <w:pPr>
              <w:spacing w:after="0" w:line="240" w:lineRule="auto"/>
              <w:ind w:left="78" w:firstLine="64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21D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Обґрунтування технічних характеристик згідно листа від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Pr="00921D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921D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.2023 року вхідний номер №04-14/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2496</w:t>
            </w:r>
            <w:r w:rsidRPr="00921D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921DD3" w:rsidRPr="00921DD3" w:rsidRDefault="00921DD3" w:rsidP="00921DD3">
            <w:pPr>
              <w:spacing w:after="0" w:line="240" w:lineRule="auto"/>
              <w:ind w:left="78" w:firstLine="64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21D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Товар постачається згідно з технічною специфікацією, наведеною у технічні, якісні та кількісні характеристики предмета закупівлі Додатку № 3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921DD3" w:rsidRPr="00921DD3" w:rsidRDefault="00921DD3" w:rsidP="00921D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92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Обґрунтування очікуваної вартості предмету закупівлі:</w:t>
            </w:r>
          </w:p>
          <w:p w:rsidR="00921DD3" w:rsidRPr="00921DD3" w:rsidRDefault="00921DD3" w:rsidP="00921D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</w:pPr>
            <w:r w:rsidRPr="00921DD3"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  <w:t> </w:t>
            </w:r>
            <w:r w:rsidRPr="00921DD3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>Очікувана вартість згідно</w:t>
            </w:r>
            <w:r w:rsidR="00FC6B99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 xml:space="preserve"> моніторингу</w:t>
            </w:r>
            <w:r w:rsidRPr="00921DD3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 xml:space="preserve"> </w:t>
            </w:r>
            <w:r w:rsidR="00141DAE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val="en-US" w:eastAsia="ru-RU"/>
              </w:rPr>
              <w:t>PRPZORRO</w:t>
            </w:r>
            <w:r w:rsidR="00141DAE" w:rsidRPr="00141DAE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 xml:space="preserve"> </w:t>
            </w:r>
            <w:r w:rsidR="00141DAE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val="en-US" w:eastAsia="ru-RU"/>
              </w:rPr>
              <w:t>MARKET</w:t>
            </w:r>
            <w:r w:rsidRPr="00921DD3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>.</w:t>
            </w:r>
          </w:p>
          <w:p w:rsidR="00921DD3" w:rsidRPr="00921DD3" w:rsidRDefault="00921DD3" w:rsidP="00921DD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2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Обґрунтування розміру бюджетного призначення:</w:t>
            </w:r>
          </w:p>
          <w:p w:rsidR="00921DD3" w:rsidRPr="00921DD3" w:rsidRDefault="00921DD3" w:rsidP="00FC6B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21D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141DAE" w:rsidRPr="00921DD3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>Очікувана вартість згідно</w:t>
            </w:r>
            <w:r w:rsidR="00141DAE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 xml:space="preserve"> моніторингу</w:t>
            </w:r>
            <w:r w:rsidR="00141DAE" w:rsidRPr="00921DD3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 xml:space="preserve"> </w:t>
            </w:r>
            <w:r w:rsidR="00141DAE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val="en-US" w:eastAsia="ru-RU"/>
              </w:rPr>
              <w:t>PRPZORRO</w:t>
            </w:r>
            <w:r w:rsidR="00141DAE" w:rsidRPr="00141DAE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 xml:space="preserve"> </w:t>
            </w:r>
            <w:r w:rsidR="00141DAE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val="en-US" w:eastAsia="ru-RU"/>
              </w:rPr>
              <w:t>MARKET</w:t>
            </w:r>
            <w:r w:rsidR="00141DAE" w:rsidRPr="00921DD3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>.</w:t>
            </w:r>
            <w:r w:rsidRPr="00921DD3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>.</w:t>
            </w:r>
          </w:p>
        </w:tc>
      </w:tr>
    </w:tbl>
    <w:p w:rsidR="00921DD3" w:rsidRPr="00921DD3" w:rsidRDefault="00921DD3" w:rsidP="00921DD3">
      <w:pPr>
        <w:rPr>
          <w:rFonts w:ascii="Calibri" w:eastAsia="Times New Roman" w:hAnsi="Calibri" w:cs="Times New Roman"/>
          <w:lang w:eastAsia="ru-RU"/>
        </w:rPr>
      </w:pPr>
    </w:p>
    <w:p w:rsidR="00921DD3" w:rsidRPr="00921DD3" w:rsidRDefault="00921DD3" w:rsidP="00921DD3">
      <w:pPr>
        <w:rPr>
          <w:rFonts w:ascii="Calibri" w:eastAsia="Times New Roman" w:hAnsi="Calibri" w:cs="Times New Roman"/>
          <w:lang w:eastAsia="ru-RU"/>
        </w:rPr>
      </w:pPr>
    </w:p>
    <w:p w:rsidR="009B2932" w:rsidRPr="00141DAE" w:rsidRDefault="009B2932"/>
    <w:sectPr w:rsidR="009B2932" w:rsidRPr="0014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FC"/>
    <w:rsid w:val="00141DAE"/>
    <w:rsid w:val="005B0EFC"/>
    <w:rsid w:val="00921DD3"/>
    <w:rsid w:val="009B2932"/>
    <w:rsid w:val="00FC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2023-05-02T07:23:00Z</cp:lastPrinted>
  <dcterms:created xsi:type="dcterms:W3CDTF">2023-05-02T07:11:00Z</dcterms:created>
  <dcterms:modified xsi:type="dcterms:W3CDTF">2023-05-02T07:23:00Z</dcterms:modified>
</cp:coreProperties>
</file>